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B03" w:rsidRPr="0021728D" w:rsidRDefault="00294B03" w:rsidP="00D54A45">
      <w:pPr>
        <w:pStyle w:val="Heading1"/>
        <w:spacing w:before="0" w:after="0"/>
        <w:jc w:val="center"/>
      </w:pPr>
      <w:r w:rsidRPr="0021728D">
        <w:t>Instructi</w:t>
      </w:r>
      <w:r w:rsidR="002F619E" w:rsidRPr="0021728D">
        <w:t>on</w:t>
      </w:r>
      <w:r w:rsidRPr="0021728D">
        <w:t>s</w:t>
      </w:r>
    </w:p>
    <w:p w:rsidR="009B19CA" w:rsidRDefault="009B19CA" w:rsidP="003411BE">
      <w:pPr>
        <w:spacing w:line="360" w:lineRule="auto"/>
        <w:jc w:val="both"/>
        <w:rPr>
          <w:sz w:val="24"/>
          <w:szCs w:val="24"/>
        </w:rPr>
      </w:pPr>
    </w:p>
    <w:p w:rsidR="0021728D" w:rsidRDefault="002F619E" w:rsidP="003411BE">
      <w:pPr>
        <w:spacing w:line="360" w:lineRule="auto"/>
        <w:jc w:val="both"/>
        <w:rPr>
          <w:sz w:val="24"/>
          <w:szCs w:val="24"/>
        </w:rPr>
      </w:pPr>
      <w:r w:rsidRPr="0021728D">
        <w:rPr>
          <w:sz w:val="24"/>
          <w:szCs w:val="24"/>
        </w:rPr>
        <w:t>Th</w:t>
      </w:r>
      <w:r w:rsidR="00C555A9">
        <w:rPr>
          <w:sz w:val="24"/>
          <w:szCs w:val="24"/>
        </w:rPr>
        <w:t xml:space="preserve">is </w:t>
      </w:r>
      <w:r w:rsidRPr="0021728D">
        <w:rPr>
          <w:sz w:val="24"/>
          <w:szCs w:val="24"/>
        </w:rPr>
        <w:t xml:space="preserve">experiment consists of </w:t>
      </w:r>
      <w:r w:rsidR="00822199" w:rsidRPr="0021728D">
        <w:rPr>
          <w:sz w:val="24"/>
          <w:szCs w:val="24"/>
        </w:rPr>
        <w:t xml:space="preserve">a number of </w:t>
      </w:r>
      <w:r w:rsidR="00C555A9">
        <w:rPr>
          <w:sz w:val="24"/>
          <w:szCs w:val="24"/>
        </w:rPr>
        <w:t xml:space="preserve">similar </w:t>
      </w:r>
      <w:r w:rsidR="00822199" w:rsidRPr="0021728D">
        <w:rPr>
          <w:sz w:val="24"/>
          <w:szCs w:val="24"/>
        </w:rPr>
        <w:t>trials. Each</w:t>
      </w:r>
      <w:r w:rsidRPr="0021728D">
        <w:rPr>
          <w:sz w:val="24"/>
          <w:szCs w:val="24"/>
        </w:rPr>
        <w:t xml:space="preserve"> trial </w:t>
      </w:r>
      <w:r w:rsidR="00822199" w:rsidRPr="0021728D">
        <w:rPr>
          <w:sz w:val="24"/>
          <w:szCs w:val="24"/>
        </w:rPr>
        <w:t xml:space="preserve">in this experiment </w:t>
      </w:r>
      <w:r w:rsidRPr="0021728D">
        <w:rPr>
          <w:sz w:val="24"/>
          <w:szCs w:val="24"/>
        </w:rPr>
        <w:t>starts with the appearance of</w:t>
      </w:r>
      <w:r w:rsidR="003411BE">
        <w:rPr>
          <w:sz w:val="24"/>
          <w:szCs w:val="24"/>
        </w:rPr>
        <w:t xml:space="preserve"> a fixation cross “+”</w:t>
      </w:r>
      <w:r w:rsidR="0034630D">
        <w:rPr>
          <w:sz w:val="24"/>
          <w:szCs w:val="24"/>
        </w:rPr>
        <w:t xml:space="preserve"> </w:t>
      </w:r>
      <w:r w:rsidR="003411BE">
        <w:rPr>
          <w:sz w:val="24"/>
          <w:szCs w:val="24"/>
        </w:rPr>
        <w:t>in the center of the screen</w:t>
      </w:r>
      <w:r w:rsidR="00C555A9" w:rsidRPr="00C555A9">
        <w:rPr>
          <w:sz w:val="24"/>
          <w:szCs w:val="24"/>
        </w:rPr>
        <w:t xml:space="preserve"> </w:t>
      </w:r>
      <w:r w:rsidR="00C555A9">
        <w:rPr>
          <w:sz w:val="24"/>
          <w:szCs w:val="24"/>
        </w:rPr>
        <w:t>to help you to keep your gaze there. Remember to keep looking at the fixation cross and do</w:t>
      </w:r>
      <w:r w:rsidR="00D374A7">
        <w:rPr>
          <w:sz w:val="24"/>
          <w:szCs w:val="24"/>
        </w:rPr>
        <w:t xml:space="preserve"> </w:t>
      </w:r>
      <w:r w:rsidR="00C555A9">
        <w:rPr>
          <w:sz w:val="24"/>
          <w:szCs w:val="24"/>
        </w:rPr>
        <w:t>n</w:t>
      </w:r>
      <w:r w:rsidR="00D374A7">
        <w:rPr>
          <w:sz w:val="24"/>
          <w:szCs w:val="24"/>
        </w:rPr>
        <w:t>o</w:t>
      </w:r>
      <w:bookmarkStart w:id="0" w:name="_GoBack"/>
      <w:bookmarkEnd w:id="0"/>
      <w:r w:rsidR="00C555A9">
        <w:rPr>
          <w:sz w:val="24"/>
          <w:szCs w:val="24"/>
        </w:rPr>
        <w:t>t move your eyes away from it.</w:t>
      </w:r>
    </w:p>
    <w:p w:rsidR="00D54A45" w:rsidRDefault="00D54A45" w:rsidP="003411BE">
      <w:pPr>
        <w:spacing w:line="360" w:lineRule="auto"/>
        <w:jc w:val="both"/>
        <w:rPr>
          <w:sz w:val="24"/>
          <w:szCs w:val="24"/>
        </w:rPr>
      </w:pPr>
    </w:p>
    <w:p w:rsidR="0021728D" w:rsidRDefault="0021728D" w:rsidP="003411BE">
      <w:pPr>
        <w:spacing w:line="360" w:lineRule="auto"/>
        <w:jc w:val="both"/>
        <w:rPr>
          <w:sz w:val="24"/>
          <w:szCs w:val="24"/>
        </w:rPr>
      </w:pPr>
      <w:r w:rsidRPr="0021728D">
        <w:rPr>
          <w:sz w:val="24"/>
          <w:szCs w:val="24"/>
        </w:rPr>
        <w:t xml:space="preserve">After </w:t>
      </w:r>
      <w:r w:rsidR="003411BE">
        <w:rPr>
          <w:sz w:val="24"/>
          <w:szCs w:val="24"/>
        </w:rPr>
        <w:t xml:space="preserve">a </w:t>
      </w:r>
      <w:r w:rsidRPr="0021728D">
        <w:rPr>
          <w:sz w:val="24"/>
          <w:szCs w:val="24"/>
        </w:rPr>
        <w:t xml:space="preserve">brief pause, </w:t>
      </w:r>
      <w:r>
        <w:rPr>
          <w:sz w:val="24"/>
          <w:szCs w:val="24"/>
        </w:rPr>
        <w:t>an array of short lines will be shown. M</w:t>
      </w:r>
      <w:r w:rsidR="00EF2A1C">
        <w:rPr>
          <w:sz w:val="24"/>
          <w:szCs w:val="24"/>
        </w:rPr>
        <w:t>ost of these lines are vertical and black</w:t>
      </w:r>
      <w:r>
        <w:rPr>
          <w:sz w:val="24"/>
          <w:szCs w:val="24"/>
        </w:rPr>
        <w:t xml:space="preserve"> but some are not. </w:t>
      </w:r>
      <w:r w:rsidR="00EF2A1C">
        <w:rPr>
          <w:sz w:val="24"/>
          <w:szCs w:val="24"/>
        </w:rPr>
        <w:t>Y</w:t>
      </w:r>
      <w:r>
        <w:rPr>
          <w:sz w:val="24"/>
          <w:szCs w:val="24"/>
        </w:rPr>
        <w:t>ou</w:t>
      </w:r>
      <w:r w:rsidR="00EF2A1C">
        <w:rPr>
          <w:sz w:val="24"/>
          <w:szCs w:val="24"/>
        </w:rPr>
        <w:t xml:space="preserve">r task is to determine whether a </w:t>
      </w:r>
      <w:r w:rsidR="00C555A9" w:rsidRPr="00D374A7">
        <w:rPr>
          <w:b/>
          <w:sz w:val="24"/>
          <w:szCs w:val="24"/>
        </w:rPr>
        <w:t xml:space="preserve">red, </w:t>
      </w:r>
      <w:r w:rsidR="005A2E67" w:rsidRPr="00C555A9">
        <w:rPr>
          <w:b/>
          <w:sz w:val="24"/>
          <w:szCs w:val="24"/>
        </w:rPr>
        <w:t>green</w:t>
      </w:r>
      <w:r w:rsidR="00C555A9" w:rsidRPr="00C555A9">
        <w:rPr>
          <w:b/>
          <w:sz w:val="24"/>
          <w:szCs w:val="24"/>
        </w:rPr>
        <w:t>, or blue</w:t>
      </w:r>
      <w:r w:rsidR="00EF2A1C" w:rsidRPr="00D374A7">
        <w:rPr>
          <w:b/>
          <w:sz w:val="24"/>
          <w:szCs w:val="24"/>
        </w:rPr>
        <w:t xml:space="preserve"> line</w:t>
      </w:r>
      <w:r w:rsidR="00EF2A1C">
        <w:rPr>
          <w:sz w:val="24"/>
          <w:szCs w:val="24"/>
        </w:rPr>
        <w:t xml:space="preserve"> was present in the array. </w:t>
      </w:r>
      <w:r w:rsidR="00C555A9">
        <w:rPr>
          <w:sz w:val="24"/>
          <w:szCs w:val="24"/>
        </w:rPr>
        <w:t xml:space="preserve">Which of the three colors is the current target color to look for will be shown on the screen prior to each block of trials. </w:t>
      </w:r>
      <w:r w:rsidR="00EF2A1C">
        <w:rPr>
          <w:sz w:val="24"/>
          <w:szCs w:val="24"/>
        </w:rPr>
        <w:t xml:space="preserve">If </w:t>
      </w:r>
      <w:r w:rsidR="00C555A9">
        <w:rPr>
          <w:sz w:val="24"/>
          <w:szCs w:val="24"/>
        </w:rPr>
        <w:t>a line of the target color was present</w:t>
      </w:r>
      <w:r w:rsidR="0034630D">
        <w:rPr>
          <w:sz w:val="24"/>
          <w:szCs w:val="24"/>
        </w:rPr>
        <w:t xml:space="preserve">, you should press the </w:t>
      </w:r>
      <w:r w:rsidR="00486BF9">
        <w:rPr>
          <w:sz w:val="24"/>
          <w:szCs w:val="24"/>
        </w:rPr>
        <w:t xml:space="preserve">1 key on the </w:t>
      </w:r>
      <w:r w:rsidR="0034630D">
        <w:rPr>
          <w:sz w:val="24"/>
          <w:szCs w:val="24"/>
        </w:rPr>
        <w:t>num</w:t>
      </w:r>
      <w:r w:rsidR="00486BF9">
        <w:rPr>
          <w:sz w:val="24"/>
          <w:szCs w:val="24"/>
        </w:rPr>
        <w:t>eric pad of</w:t>
      </w:r>
      <w:r w:rsidR="0034630D">
        <w:rPr>
          <w:sz w:val="24"/>
          <w:szCs w:val="24"/>
        </w:rPr>
        <w:t xml:space="preserve"> </w:t>
      </w:r>
      <w:r w:rsidR="00486BF9">
        <w:rPr>
          <w:sz w:val="24"/>
          <w:szCs w:val="24"/>
        </w:rPr>
        <w:t>the keyboard</w:t>
      </w:r>
      <w:r w:rsidR="0034630D">
        <w:rPr>
          <w:sz w:val="24"/>
          <w:szCs w:val="24"/>
        </w:rPr>
        <w:t xml:space="preserve"> to indicate that you detected its presence. If the array did </w:t>
      </w:r>
      <w:r w:rsidR="0034630D" w:rsidRPr="0050037F">
        <w:rPr>
          <w:b/>
          <w:sz w:val="24"/>
          <w:szCs w:val="24"/>
        </w:rPr>
        <w:t>not</w:t>
      </w:r>
      <w:r w:rsidR="0034630D">
        <w:rPr>
          <w:sz w:val="24"/>
          <w:szCs w:val="24"/>
        </w:rPr>
        <w:t xml:space="preserve"> contain </w:t>
      </w:r>
      <w:r w:rsidR="00C555A9">
        <w:rPr>
          <w:sz w:val="24"/>
          <w:szCs w:val="24"/>
        </w:rPr>
        <w:t xml:space="preserve">the </w:t>
      </w:r>
      <w:r w:rsidR="0034630D">
        <w:rPr>
          <w:sz w:val="24"/>
          <w:szCs w:val="24"/>
        </w:rPr>
        <w:t>line</w:t>
      </w:r>
      <w:r w:rsidR="00C555A9">
        <w:rPr>
          <w:sz w:val="24"/>
          <w:szCs w:val="24"/>
        </w:rPr>
        <w:t xml:space="preserve"> of the specified target color</w:t>
      </w:r>
      <w:r w:rsidR="0034630D">
        <w:rPr>
          <w:sz w:val="24"/>
          <w:szCs w:val="24"/>
        </w:rPr>
        <w:t xml:space="preserve">, you should press the </w:t>
      </w:r>
      <w:r w:rsidR="00486BF9">
        <w:rPr>
          <w:sz w:val="24"/>
          <w:szCs w:val="24"/>
        </w:rPr>
        <w:t>2 key on the numeric pad</w:t>
      </w:r>
      <w:r w:rsidR="0034630D">
        <w:rPr>
          <w:sz w:val="24"/>
          <w:szCs w:val="24"/>
        </w:rPr>
        <w:t xml:space="preserve">, to indicate that there was no </w:t>
      </w:r>
      <w:r w:rsidR="00EF2A1C">
        <w:rPr>
          <w:sz w:val="24"/>
          <w:szCs w:val="24"/>
        </w:rPr>
        <w:t>such</w:t>
      </w:r>
      <w:r w:rsidR="0034630D">
        <w:rPr>
          <w:sz w:val="24"/>
          <w:szCs w:val="24"/>
        </w:rPr>
        <w:t xml:space="preserve"> line.</w:t>
      </w:r>
    </w:p>
    <w:p w:rsidR="00D54A45" w:rsidRDefault="00D54A45" w:rsidP="003411BE">
      <w:pPr>
        <w:spacing w:line="360" w:lineRule="auto"/>
        <w:jc w:val="both"/>
        <w:rPr>
          <w:sz w:val="24"/>
          <w:szCs w:val="24"/>
        </w:rPr>
      </w:pPr>
    </w:p>
    <w:p w:rsidR="0021728D" w:rsidRDefault="00EF2A1C" w:rsidP="003411B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Please m</w:t>
      </w:r>
      <w:r w:rsidR="0034630D">
        <w:rPr>
          <w:sz w:val="24"/>
          <w:szCs w:val="24"/>
        </w:rPr>
        <w:t>ake sure that you place your hand so</w:t>
      </w:r>
      <w:r w:rsidR="003411BE">
        <w:rPr>
          <w:sz w:val="24"/>
          <w:szCs w:val="24"/>
        </w:rPr>
        <w:t xml:space="preserve"> that </w:t>
      </w:r>
      <w:r w:rsidR="0034630D">
        <w:rPr>
          <w:sz w:val="24"/>
          <w:szCs w:val="24"/>
        </w:rPr>
        <w:t>it can rest comfortabl</w:t>
      </w:r>
      <w:r w:rsidR="0070006D">
        <w:rPr>
          <w:sz w:val="24"/>
          <w:szCs w:val="24"/>
        </w:rPr>
        <w:t>y</w:t>
      </w:r>
      <w:r w:rsidR="0034630D">
        <w:rPr>
          <w:sz w:val="24"/>
          <w:szCs w:val="24"/>
        </w:rPr>
        <w:t xml:space="preserve"> and so that </w:t>
      </w:r>
      <w:r w:rsidR="003411BE">
        <w:rPr>
          <w:sz w:val="24"/>
          <w:szCs w:val="24"/>
        </w:rPr>
        <w:t>you can respond easily and without reaching.</w:t>
      </w:r>
      <w:r w:rsidR="0034630D">
        <w:rPr>
          <w:sz w:val="24"/>
          <w:szCs w:val="24"/>
        </w:rPr>
        <w:t xml:space="preserve"> Try to respond as accurately as possible while also responding quickly. If your response is too late, it will be treated as incorrect. At the end of each trial </w:t>
      </w:r>
      <w:r w:rsidR="00C14906">
        <w:rPr>
          <w:sz w:val="24"/>
          <w:szCs w:val="24"/>
        </w:rPr>
        <w:t xml:space="preserve">you will see a </w:t>
      </w:r>
      <w:r w:rsidR="00486BF9">
        <w:rPr>
          <w:sz w:val="24"/>
          <w:szCs w:val="24"/>
        </w:rPr>
        <w:t>brief feedback screen</w:t>
      </w:r>
      <w:r w:rsidR="00947A22">
        <w:rPr>
          <w:sz w:val="24"/>
          <w:szCs w:val="24"/>
        </w:rPr>
        <w:t>.</w:t>
      </w:r>
      <w:r w:rsidR="0034630D">
        <w:rPr>
          <w:sz w:val="24"/>
          <w:szCs w:val="24"/>
        </w:rPr>
        <w:t xml:space="preserve"> </w:t>
      </w:r>
      <w:r w:rsidR="00947A22">
        <w:rPr>
          <w:sz w:val="24"/>
          <w:szCs w:val="24"/>
        </w:rPr>
        <w:t>If you</w:t>
      </w:r>
      <w:r w:rsidR="0034630D">
        <w:rPr>
          <w:sz w:val="24"/>
          <w:szCs w:val="24"/>
        </w:rPr>
        <w:t xml:space="preserve">r response was correct </w:t>
      </w:r>
      <w:r w:rsidR="00947A22">
        <w:rPr>
          <w:sz w:val="24"/>
          <w:szCs w:val="24"/>
        </w:rPr>
        <w:t>you will see a</w:t>
      </w:r>
      <w:r w:rsidR="0034630D">
        <w:rPr>
          <w:sz w:val="24"/>
          <w:szCs w:val="24"/>
        </w:rPr>
        <w:t xml:space="preserve"> </w:t>
      </w:r>
      <w:r w:rsidR="00C14906">
        <w:rPr>
          <w:sz w:val="24"/>
          <w:szCs w:val="24"/>
        </w:rPr>
        <w:t>happy smiley “:)”</w:t>
      </w:r>
      <w:r w:rsidR="00947A22">
        <w:rPr>
          <w:sz w:val="24"/>
          <w:szCs w:val="24"/>
        </w:rPr>
        <w:t xml:space="preserve">, but if it was </w:t>
      </w:r>
      <w:r w:rsidR="00C14906">
        <w:rPr>
          <w:sz w:val="24"/>
          <w:szCs w:val="24"/>
        </w:rPr>
        <w:t>incorrect</w:t>
      </w:r>
      <w:r w:rsidR="0034630D">
        <w:rPr>
          <w:sz w:val="24"/>
          <w:szCs w:val="24"/>
        </w:rPr>
        <w:t xml:space="preserve"> </w:t>
      </w:r>
      <w:r w:rsidR="00947A22">
        <w:rPr>
          <w:sz w:val="24"/>
          <w:szCs w:val="24"/>
        </w:rPr>
        <w:t>you will see</w:t>
      </w:r>
      <w:r w:rsidR="00C14906">
        <w:rPr>
          <w:sz w:val="24"/>
          <w:szCs w:val="24"/>
        </w:rPr>
        <w:t xml:space="preserve"> a sad smiley “:(”</w:t>
      </w:r>
      <w:r w:rsidR="00947A22">
        <w:rPr>
          <w:sz w:val="24"/>
          <w:szCs w:val="24"/>
        </w:rPr>
        <w:t xml:space="preserve"> instead</w:t>
      </w:r>
      <w:r w:rsidR="0034630D">
        <w:rPr>
          <w:sz w:val="24"/>
          <w:szCs w:val="24"/>
        </w:rPr>
        <w:t>.</w:t>
      </w:r>
    </w:p>
    <w:p w:rsidR="003411BE" w:rsidRPr="0021728D" w:rsidRDefault="003411BE" w:rsidP="00D54A45">
      <w:pPr>
        <w:spacing w:line="360" w:lineRule="auto"/>
        <w:jc w:val="both"/>
        <w:rPr>
          <w:sz w:val="24"/>
          <w:szCs w:val="24"/>
        </w:rPr>
      </w:pPr>
    </w:p>
    <w:p w:rsidR="003411BE" w:rsidRDefault="003411BE" w:rsidP="003411B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trials in this experiment continue without interruption in a number of blocks. </w:t>
      </w:r>
      <w:r w:rsidR="00BB6C92">
        <w:rPr>
          <w:sz w:val="24"/>
          <w:szCs w:val="24"/>
        </w:rPr>
        <w:t>You can o</w:t>
      </w:r>
      <w:r>
        <w:rPr>
          <w:sz w:val="24"/>
          <w:szCs w:val="24"/>
        </w:rPr>
        <w:t xml:space="preserve">nly </w:t>
      </w:r>
      <w:r w:rsidR="00BB6C92">
        <w:rPr>
          <w:sz w:val="24"/>
          <w:szCs w:val="24"/>
        </w:rPr>
        <w:t xml:space="preserve">take a break </w:t>
      </w:r>
      <w:r>
        <w:rPr>
          <w:sz w:val="24"/>
          <w:szCs w:val="24"/>
        </w:rPr>
        <w:t xml:space="preserve">after a whole block, so if you need </w:t>
      </w:r>
      <w:r w:rsidR="00EF2A1C">
        <w:rPr>
          <w:sz w:val="24"/>
          <w:szCs w:val="24"/>
        </w:rPr>
        <w:t>one</w:t>
      </w:r>
      <w:r>
        <w:rPr>
          <w:sz w:val="24"/>
          <w:szCs w:val="24"/>
        </w:rPr>
        <w:t xml:space="preserve"> then, do take it. </w:t>
      </w:r>
      <w:r w:rsidRPr="0021728D">
        <w:rPr>
          <w:sz w:val="24"/>
          <w:szCs w:val="24"/>
        </w:rPr>
        <w:t>It is important that you try to maintain the highest performance possible throughout the experiment.</w:t>
      </w:r>
    </w:p>
    <w:p w:rsidR="00486BF9" w:rsidRDefault="00486BF9" w:rsidP="003411BE">
      <w:pPr>
        <w:spacing w:line="360" w:lineRule="auto"/>
        <w:jc w:val="both"/>
        <w:rPr>
          <w:sz w:val="24"/>
          <w:szCs w:val="24"/>
        </w:rPr>
      </w:pPr>
    </w:p>
    <w:p w:rsidR="00D54A45" w:rsidRDefault="002B42EC" w:rsidP="003411BE">
      <w:pPr>
        <w:spacing w:line="360" w:lineRule="auto"/>
        <w:jc w:val="both"/>
        <w:rPr>
          <w:sz w:val="24"/>
          <w:szCs w:val="24"/>
        </w:rPr>
      </w:pPr>
      <w:r w:rsidRPr="0021728D">
        <w:rPr>
          <w:sz w:val="24"/>
          <w:szCs w:val="24"/>
        </w:rPr>
        <w:t>Depending on the speed of your responses and the</w:t>
      </w:r>
      <w:r w:rsidR="003411BE">
        <w:rPr>
          <w:sz w:val="24"/>
          <w:szCs w:val="24"/>
        </w:rPr>
        <w:t xml:space="preserve"> length of the</w:t>
      </w:r>
      <w:r w:rsidRPr="0021728D">
        <w:rPr>
          <w:sz w:val="24"/>
          <w:szCs w:val="24"/>
        </w:rPr>
        <w:t xml:space="preserve"> breaks you take, the experiment may vary somewhat in duration</w:t>
      </w:r>
      <w:r w:rsidR="003411BE">
        <w:rPr>
          <w:sz w:val="24"/>
          <w:szCs w:val="24"/>
        </w:rPr>
        <w:t xml:space="preserve">, but it </w:t>
      </w:r>
      <w:r w:rsidR="008B752D">
        <w:rPr>
          <w:sz w:val="24"/>
          <w:szCs w:val="24"/>
        </w:rPr>
        <w:t>will end</w:t>
      </w:r>
      <w:r w:rsidR="003411BE">
        <w:rPr>
          <w:sz w:val="24"/>
          <w:szCs w:val="24"/>
        </w:rPr>
        <w:t xml:space="preserve"> </w:t>
      </w:r>
      <w:r w:rsidRPr="0021728D">
        <w:rPr>
          <w:sz w:val="24"/>
          <w:szCs w:val="24"/>
        </w:rPr>
        <w:t>automatically.</w:t>
      </w:r>
      <w:r w:rsidR="004E2D59">
        <w:rPr>
          <w:sz w:val="24"/>
          <w:szCs w:val="24"/>
        </w:rPr>
        <w:t xml:space="preserve"> </w:t>
      </w:r>
      <w:r w:rsidR="003411BE">
        <w:rPr>
          <w:sz w:val="24"/>
          <w:szCs w:val="24"/>
        </w:rPr>
        <w:t xml:space="preserve">If you have any questions you can ask them now, after which the experiment </w:t>
      </w:r>
      <w:r w:rsidR="0070006D">
        <w:rPr>
          <w:sz w:val="24"/>
          <w:szCs w:val="24"/>
        </w:rPr>
        <w:t xml:space="preserve">will </w:t>
      </w:r>
      <w:r w:rsidR="003411BE">
        <w:rPr>
          <w:sz w:val="24"/>
          <w:szCs w:val="24"/>
        </w:rPr>
        <w:t>start with a number of practice trials.</w:t>
      </w:r>
    </w:p>
    <w:sectPr w:rsidR="00D54A4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25FFF"/>
    <w:multiLevelType w:val="hybridMultilevel"/>
    <w:tmpl w:val="F79A6C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2C00DA2"/>
    <w:multiLevelType w:val="hybridMultilevel"/>
    <w:tmpl w:val="849CB3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492"/>
    <w:rsid w:val="001155E8"/>
    <w:rsid w:val="001A2543"/>
    <w:rsid w:val="0021728D"/>
    <w:rsid w:val="00234880"/>
    <w:rsid w:val="00294B03"/>
    <w:rsid w:val="002B42EC"/>
    <w:rsid w:val="002F619E"/>
    <w:rsid w:val="003411BE"/>
    <w:rsid w:val="0034630D"/>
    <w:rsid w:val="00402488"/>
    <w:rsid w:val="00402E44"/>
    <w:rsid w:val="00426399"/>
    <w:rsid w:val="00486BF9"/>
    <w:rsid w:val="004E2D59"/>
    <w:rsid w:val="004F09F0"/>
    <w:rsid w:val="004F793E"/>
    <w:rsid w:val="0050037F"/>
    <w:rsid w:val="005432B3"/>
    <w:rsid w:val="00593161"/>
    <w:rsid w:val="005A2E67"/>
    <w:rsid w:val="005B22CB"/>
    <w:rsid w:val="005E2006"/>
    <w:rsid w:val="005F0554"/>
    <w:rsid w:val="00605D7C"/>
    <w:rsid w:val="006679DA"/>
    <w:rsid w:val="006879EC"/>
    <w:rsid w:val="0070006D"/>
    <w:rsid w:val="00716030"/>
    <w:rsid w:val="00796220"/>
    <w:rsid w:val="00822199"/>
    <w:rsid w:val="008547D6"/>
    <w:rsid w:val="0088215D"/>
    <w:rsid w:val="008972FB"/>
    <w:rsid w:val="008B752D"/>
    <w:rsid w:val="00947A22"/>
    <w:rsid w:val="0095334B"/>
    <w:rsid w:val="00953A21"/>
    <w:rsid w:val="0096725E"/>
    <w:rsid w:val="00977397"/>
    <w:rsid w:val="0098598D"/>
    <w:rsid w:val="009B19CA"/>
    <w:rsid w:val="00A07DCF"/>
    <w:rsid w:val="00A8762E"/>
    <w:rsid w:val="00AA1902"/>
    <w:rsid w:val="00AE10FD"/>
    <w:rsid w:val="00AE4492"/>
    <w:rsid w:val="00BB6C92"/>
    <w:rsid w:val="00C14906"/>
    <w:rsid w:val="00C555A9"/>
    <w:rsid w:val="00CC00F6"/>
    <w:rsid w:val="00D310F6"/>
    <w:rsid w:val="00D374A7"/>
    <w:rsid w:val="00D54A45"/>
    <w:rsid w:val="00D570E1"/>
    <w:rsid w:val="00D67030"/>
    <w:rsid w:val="00DF1C9E"/>
    <w:rsid w:val="00E64D1A"/>
    <w:rsid w:val="00EA4191"/>
    <w:rsid w:val="00EF2A1C"/>
    <w:rsid w:val="00F620CC"/>
    <w:rsid w:val="00F7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402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555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55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402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555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55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</vt:lpstr>
    </vt:vector>
  </TitlesOfParts>
  <Company>University of Groningen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</dc:title>
  <dc:creator>Elkan Akyurek</dc:creator>
  <cp:lastModifiedBy>E.G. Akyurek</cp:lastModifiedBy>
  <cp:revision>2</cp:revision>
  <dcterms:created xsi:type="dcterms:W3CDTF">2017-02-27T15:29:00Z</dcterms:created>
  <dcterms:modified xsi:type="dcterms:W3CDTF">2017-02-27T15:29:00Z</dcterms:modified>
</cp:coreProperties>
</file>